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Информационная безопасность</w:t>
            </w:r>
          </w:p>
          <w:p>
            <w:pPr>
              <w:jc w:val="center"/>
              <w:spacing w:after="0" w:line="240" w:lineRule="auto"/>
              <w:rPr>
                <w:sz w:val="32"/>
                <w:szCs w:val="32"/>
              </w:rPr>
            </w:pPr>
            <w:r>
              <w:rPr>
                <w:rFonts w:ascii="Times New Roman" w:hAnsi="Times New Roman" w:cs="Times New Roman"/>
                <w:color w:val="#000000"/>
                <w:sz w:val="32"/>
                <w:szCs w:val="32"/>
              </w:rPr>
              <w:t> Б1.О.04.16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«Информационная безопасность»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Б1.О.04.16 «Информационная безопасность».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0.7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«Информационная безопасность»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решать стандартные задачи по организационному и документационному обеспечению профессиональной деятельности с применением современных технических средств, информационно-коммуникационных технологий с учетом требований информационной безопасности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организационное и документационное обеспечение профессиональной деятельности с применением современных технических средств и информационно- коммуникационных технологий с учётом требований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требования информационной безопасности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уметь решать стандартные задачи по организационному и документационному обеспечению профессиональной деятельности с применением современных технических средств, информационно-коммуникационных технологий с учётом требований информационной безопасности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владеть методами защиты информации, системы информационного и технического обеспечения для организационного и документационного обеспечения профессиональной деятельности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535.8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Б1.О.04.16 «Информационная безопасность»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45.03.01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Филология.</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и ИКТ»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Информационно-коммуникационные технологии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и анализ угроз информационной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Политики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Стандарты информационной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Криптографическая защита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аутентификации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Антивирусные средства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и анализ угроз информационной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Политики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Стандарты информационной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Криптографическая защита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аутентификации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Антивирусные средства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93.3703"/>
        </w:trPr>
        <w:tc>
          <w:tcPr>
            <w:tcW w:w="9654" w:type="dxa"/>
            <w:gridSpan w:val="7"/>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и анализ угроз информационной безопасности</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информационной безопасности. Анализ угроз информационной безопасности. Классификация угроз информационным системам. Основные методы обеспечения информационной безопасности информационных систем. Основные каналы утечки информации.</w:t>
            </w:r>
          </w:p>
          <w:p>
            <w:pPr>
              <w:jc w:val="both"/>
              <w:spacing w:after="0" w:line="240" w:lineRule="auto"/>
              <w:rPr>
                <w:sz w:val="24"/>
                <w:szCs w:val="24"/>
              </w:rPr>
            </w:pPr>
            <w:r>
              <w:rPr>
                <w:rFonts w:ascii="Times New Roman" w:hAnsi="Times New Roman" w:cs="Times New Roman"/>
                <w:color w:val="#000000"/>
                <w:sz w:val="24"/>
                <w:szCs w:val="24"/>
              </w:rPr>
              <w:t> Технологии снижения рисков утечки корпоративной информации, возникающих при распространении электронных и печатных копий документов.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Политики безопасности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Политика безопасности. Общие принципы моделей политик безопасности. Классификация существующих моделей политики информационной безопасности. Свободные и мандатные модели политик безопасности. Политика избирательного разграничения доступа.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Стандарты информационной безопасности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Стандарты информационной безопасности. Роль стандартов информационной безопасности. Международные стандарты информационной безопасности. Отечественные стандарты безопасности информационных технологий. Государственные (национальные) стандарты РФ. Руководящие документы. Нормативные документы информационной безопасности.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Криптографическая защита информации.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криптографической защиты информации. Симметричные криптосистемы шифрования. Асимметричные криптосистемы шифрования. Функция хэширования. Электронная цифровая подпись. Методы криптографической защиты информации.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аутентификации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Технологии аутентификации. Аутентификация, авторизация и администрирование действий пользователей. Методы аутентификации, использующие пароли и PIN-коды. Биометрическая аутентификация пользователя. Аппаратно-программные системы идентификации и аутентификации. Подсистемы парольной аутентификации пользователей. Генераторы паролей. Оценка степени стойкости парольной защиты. Биометрическая аутентификация пользователя по клавиатурному почерку. Анализ динамики нажатия клавиш.</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Антивирусные средства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Защита от известных вирусов. Защита от неизвестных вирусов. Защита от проявлений вирусов. Обзор возможностей антивирусных средств. Общие сведения о криптографии. Предмет криптографии. Свойства источника сообщений. Свойства схемы наложения шифра. Свойства источника ключа. Примеры шифрования. Электронно-цифровая подпись. Идентификация и аутентификация. Разграничение доступа. Регистрация и аудит.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«Информационная безопасность» / Лучко О.Н..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978-5-534-12774-4.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https://urait.ru/bcode/449350</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Организационное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информационной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Полякова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Чубукова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Ниесов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Стрельцов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978-5-534-03600-8.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https://urait.ru/bcode/450371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Преступления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сфере</w:t>
            </w:r>
            <w:r>
              <w:rPr/>
              <w:t xml:space="preserve"> </w:t>
            </w:r>
            <w:r>
              <w:rPr>
                <w:rFonts w:ascii="Times New Roman" w:hAnsi="Times New Roman" w:cs="Times New Roman"/>
                <w:color w:val="#000000"/>
                <w:sz w:val="24"/>
                <w:szCs w:val="24"/>
              </w:rPr>
              <w:t>информационной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Корабельников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978-5-534-12769-0.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https://urait.ru/bcode/448295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Надежность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программного</w:t>
            </w:r>
            <w:r>
              <w:rPr/>
              <w:t xml:space="preserve"> </w:t>
            </w:r>
            <w:r>
              <w:rPr>
                <w:rFonts w:ascii="Times New Roman" w:hAnsi="Times New Roman" w:cs="Times New Roman"/>
                <w:color w:val="#000000"/>
                <w:sz w:val="24"/>
                <w:szCs w:val="24"/>
              </w:rPr>
              <w:t>обеспечения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Казарин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Шубинский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978-5-534-05142-1.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https://urait.ru/bcode/454453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22.4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2024-2025_ФГОС3++2024_Бак-ЗФО-Ф(Ф)(24)_plx_Информационная безопасность</dc:title>
  <dc:creator>FastReport.NET</dc:creator>
</cp:coreProperties>
</file>